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8CB" w:rsidRDefault="00A858CB"/>
    <w:p w:rsidR="00A858CB" w:rsidRDefault="00A858CB"/>
    <w:p w:rsidR="00A858CB" w:rsidRPr="00A858CB" w:rsidRDefault="00A858CB">
      <w:pPr>
        <w:rPr>
          <w:rFonts w:ascii="Arial" w:hAnsi="Arial" w:cs="Arial"/>
          <w:b/>
          <w:sz w:val="24"/>
          <w:szCs w:val="24"/>
        </w:rPr>
      </w:pPr>
      <w:r w:rsidRPr="00A858CB">
        <w:rPr>
          <w:rFonts w:ascii="Arial" w:hAnsi="Arial" w:cs="Arial"/>
          <w:b/>
          <w:sz w:val="24"/>
          <w:szCs w:val="24"/>
        </w:rPr>
        <w:t>Vortrag:</w:t>
      </w:r>
    </w:p>
    <w:p w:rsidR="00A858CB" w:rsidRPr="00A858CB" w:rsidRDefault="00A858CB">
      <w:pPr>
        <w:rPr>
          <w:rFonts w:ascii="Arial" w:hAnsi="Arial" w:cs="Arial"/>
          <w:b/>
          <w:sz w:val="24"/>
          <w:szCs w:val="24"/>
        </w:rPr>
      </w:pPr>
    </w:p>
    <w:p w:rsidR="007E2AEA" w:rsidRPr="00A858CB" w:rsidRDefault="00A858CB">
      <w:pPr>
        <w:rPr>
          <w:rFonts w:ascii="Arial" w:hAnsi="Arial" w:cs="Arial"/>
          <w:b/>
          <w:sz w:val="24"/>
          <w:szCs w:val="24"/>
        </w:rPr>
      </w:pPr>
      <w:bookmarkStart w:id="0" w:name="_GoBack"/>
      <w:r w:rsidRPr="00A858CB">
        <w:rPr>
          <w:rFonts w:ascii="Arial" w:hAnsi="Arial" w:cs="Arial"/>
          <w:b/>
          <w:sz w:val="24"/>
          <w:szCs w:val="24"/>
        </w:rPr>
        <w:t>AGILE KOMMUNIKATION</w:t>
      </w:r>
    </w:p>
    <w:bookmarkEnd w:id="0"/>
    <w:p w:rsidR="00A858CB" w:rsidRPr="00A858CB" w:rsidRDefault="00A858CB">
      <w:pPr>
        <w:rPr>
          <w:rFonts w:ascii="Arial" w:hAnsi="Arial" w:cs="Arial"/>
          <w:b/>
          <w:sz w:val="24"/>
          <w:szCs w:val="24"/>
        </w:rPr>
      </w:pPr>
    </w:p>
    <w:p w:rsidR="00A858CB" w:rsidRPr="00A858CB" w:rsidRDefault="00A858CB">
      <w:pPr>
        <w:rPr>
          <w:rStyle w:val="Fett"/>
          <w:rFonts w:ascii="Arial" w:hAnsi="Arial" w:cs="Arial"/>
          <w:color w:val="36383C"/>
          <w:sz w:val="24"/>
          <w:szCs w:val="24"/>
          <w:shd w:val="clear" w:color="auto" w:fill="FFFFFF"/>
        </w:rPr>
      </w:pPr>
      <w:r w:rsidRPr="00A858CB">
        <w:rPr>
          <w:rStyle w:val="Fett"/>
          <w:rFonts w:ascii="Arial" w:hAnsi="Arial" w:cs="Arial"/>
          <w:color w:val="36383C"/>
          <w:sz w:val="24"/>
          <w:szCs w:val="24"/>
          <w:shd w:val="clear" w:color="auto" w:fill="FFFFFF"/>
        </w:rPr>
        <w:t>Wie Sie bewegliche, reaktionsschnelle und strapazierfähige Kommunikationsstrukturen aufbauen</w:t>
      </w:r>
    </w:p>
    <w:p w:rsidR="00A858CB" w:rsidRPr="00A858CB" w:rsidRDefault="00A858CB">
      <w:pPr>
        <w:rPr>
          <w:rStyle w:val="Fett"/>
          <w:rFonts w:ascii="Arial" w:hAnsi="Arial" w:cs="Arial"/>
          <w:color w:val="36383C"/>
          <w:sz w:val="24"/>
          <w:szCs w:val="24"/>
          <w:shd w:val="clear" w:color="auto" w:fill="FFFFFF"/>
        </w:rPr>
      </w:pPr>
    </w:p>
    <w:p w:rsidR="00A858CB" w:rsidRPr="00A858CB" w:rsidRDefault="00A858CB">
      <w:pPr>
        <w:rPr>
          <w:rFonts w:ascii="Arial" w:hAnsi="Arial" w:cs="Arial"/>
          <w:sz w:val="24"/>
          <w:szCs w:val="24"/>
        </w:rPr>
      </w:pPr>
      <w:r w:rsidRPr="00A858CB">
        <w:rPr>
          <w:rFonts w:ascii="Arial" w:hAnsi="Arial" w:cs="Arial"/>
          <w:sz w:val="24"/>
          <w:szCs w:val="24"/>
        </w:rPr>
        <w:t>Die Digitalisierung beschleunigt Alltag und Arbeitsprozesse, macht uns mobiler und effizienter. Die Kehrseite: Reaktionszeiten verkürzen sich. Beschleunigung erfordert Beweglichkeit: organisatorisch, mental und auch emotional. Unternehmensstrukturen müssen anpassungsfähiger, geschmeidiger, dehnbarer werden – kurz: agil.</w:t>
      </w:r>
    </w:p>
    <w:p w:rsidR="00A858CB" w:rsidRPr="00A858CB" w:rsidRDefault="00A858CB">
      <w:pPr>
        <w:rPr>
          <w:rFonts w:ascii="Arial" w:hAnsi="Arial" w:cs="Arial"/>
          <w:sz w:val="24"/>
          <w:szCs w:val="24"/>
        </w:rPr>
      </w:pPr>
    </w:p>
    <w:p w:rsidR="00A858CB" w:rsidRPr="00A858CB" w:rsidRDefault="00A858CB" w:rsidP="00A858CB">
      <w:pPr>
        <w:pStyle w:val="StandardWeb"/>
        <w:shd w:val="clear" w:color="auto" w:fill="FFFFFF"/>
        <w:spacing w:before="0" w:beforeAutospacing="0" w:after="450" w:afterAutospacing="0" w:line="390" w:lineRule="atLeast"/>
        <w:rPr>
          <w:rFonts w:ascii="Arial" w:hAnsi="Arial" w:cs="Arial"/>
          <w:color w:val="36383C"/>
        </w:rPr>
      </w:pPr>
      <w:r w:rsidRPr="00A858CB">
        <w:rPr>
          <w:rFonts w:ascii="Arial" w:hAnsi="Arial" w:cs="Arial"/>
          <w:color w:val="36383C"/>
        </w:rPr>
        <w:t xml:space="preserve">Diese Spannkraft aufzubauen und zu erhalten, kostet Zeit, Energie und Ressourcen. Doch dieses </w:t>
      </w:r>
      <w:proofErr w:type="spellStart"/>
      <w:r w:rsidRPr="00A858CB">
        <w:rPr>
          <w:rFonts w:ascii="Arial" w:hAnsi="Arial" w:cs="Arial"/>
          <w:color w:val="36383C"/>
        </w:rPr>
        <w:t>Invest</w:t>
      </w:r>
      <w:proofErr w:type="spellEnd"/>
      <w:r w:rsidRPr="00A858CB">
        <w:rPr>
          <w:rFonts w:ascii="Arial" w:hAnsi="Arial" w:cs="Arial"/>
          <w:color w:val="36383C"/>
        </w:rPr>
        <w:t xml:space="preserve"> verpufft, wenn wir glauben in agilen Teams weiter so kommunizieren zu können wie bisher.</w:t>
      </w:r>
    </w:p>
    <w:p w:rsidR="00A858CB" w:rsidRPr="00A858CB" w:rsidRDefault="00A858CB" w:rsidP="00A858CB">
      <w:pPr>
        <w:pStyle w:val="StandardWeb"/>
        <w:shd w:val="clear" w:color="auto" w:fill="FFFFFF"/>
        <w:spacing w:before="0" w:beforeAutospacing="0" w:after="450" w:afterAutospacing="0" w:line="390" w:lineRule="atLeast"/>
        <w:rPr>
          <w:rFonts w:ascii="Arial" w:hAnsi="Arial" w:cs="Arial"/>
          <w:color w:val="36383C"/>
        </w:rPr>
      </w:pPr>
      <w:r w:rsidRPr="00A858CB">
        <w:rPr>
          <w:rFonts w:ascii="Arial" w:hAnsi="Arial" w:cs="Arial"/>
          <w:color w:val="36383C"/>
        </w:rPr>
        <w:t>Der Aufbruch in die Agilität erfordert einen Umbruch in der Kommunikation.</w:t>
      </w:r>
    </w:p>
    <w:p w:rsidR="00A858CB" w:rsidRPr="00A858CB" w:rsidRDefault="00A858CB" w:rsidP="00A858CB">
      <w:pPr>
        <w:pStyle w:val="StandardWeb"/>
        <w:shd w:val="clear" w:color="auto" w:fill="FFFFFF"/>
        <w:spacing w:before="0" w:beforeAutospacing="0" w:after="450" w:afterAutospacing="0" w:line="390" w:lineRule="atLeast"/>
        <w:rPr>
          <w:rFonts w:ascii="Arial" w:hAnsi="Arial" w:cs="Arial"/>
          <w:color w:val="36383C"/>
        </w:rPr>
      </w:pPr>
      <w:r w:rsidRPr="00A858CB">
        <w:rPr>
          <w:rFonts w:ascii="Arial" w:hAnsi="Arial" w:cs="Arial"/>
          <w:color w:val="36383C"/>
        </w:rPr>
        <w:t>Agile Kommunikation baut gewachsene Widerstände und festgefahrene Muster ab und ermöglicht den Perspektivwechsel hin zu kunden- und nutzerorientiertem Denken und Handeln.</w:t>
      </w:r>
    </w:p>
    <w:p w:rsidR="00A858CB" w:rsidRDefault="00A858CB" w:rsidP="00A858CB">
      <w:pPr>
        <w:pStyle w:val="StandardWeb"/>
        <w:shd w:val="clear" w:color="auto" w:fill="FFFFFF"/>
        <w:spacing w:before="0" w:beforeAutospacing="0" w:after="450" w:afterAutospacing="0" w:line="390" w:lineRule="atLeast"/>
        <w:rPr>
          <w:rFonts w:ascii="Arial" w:hAnsi="Arial" w:cs="Arial"/>
          <w:color w:val="36383C"/>
        </w:rPr>
      </w:pPr>
      <w:r w:rsidRPr="00A858CB">
        <w:rPr>
          <w:rFonts w:ascii="Arial" w:hAnsi="Arial" w:cs="Arial"/>
          <w:color w:val="36383C"/>
        </w:rPr>
        <w:t>In seinem leidenschaftlichen Plädoyer für agile Kommunikation zeigt Bert Helbig anhand konkreter, inspirierender Beispiele, wie agiles Kommunizieren die Silos öffnet, vertikale Hierarchieebenen einreißt und ein horizontal vernetztes, agiles Arbeiten zwischen Abteilungen, Geschäftsbereichen, Mitarbeitern, Stakeholdern, Dienstleistern und Kunden ermöglicht.</w:t>
      </w:r>
    </w:p>
    <w:p w:rsidR="00A858CB" w:rsidRPr="00A858CB" w:rsidRDefault="00A858CB" w:rsidP="00A858CB">
      <w:pPr>
        <w:rPr>
          <w:rFonts w:ascii="Arial" w:hAnsi="Arial"/>
          <w:sz w:val="20"/>
          <w:szCs w:val="20"/>
        </w:rPr>
      </w:pPr>
      <w:r w:rsidRPr="00A858CB">
        <w:rPr>
          <w:rFonts w:ascii="Arial" w:hAnsi="Arial"/>
          <w:sz w:val="20"/>
          <w:szCs w:val="20"/>
        </w:rPr>
        <w:t>141</w:t>
      </w:r>
      <w:r w:rsidRPr="00A858CB">
        <w:rPr>
          <w:rFonts w:ascii="Arial" w:hAnsi="Arial"/>
          <w:sz w:val="20"/>
          <w:szCs w:val="20"/>
        </w:rPr>
        <w:t xml:space="preserve"> Wörter</w:t>
      </w:r>
    </w:p>
    <w:p w:rsidR="00A858CB" w:rsidRPr="00A858CB" w:rsidRDefault="00A858CB" w:rsidP="00A858CB">
      <w:pPr>
        <w:rPr>
          <w:rFonts w:ascii="Arial" w:hAnsi="Arial"/>
          <w:sz w:val="20"/>
          <w:szCs w:val="20"/>
        </w:rPr>
      </w:pPr>
      <w:r w:rsidRPr="00A858CB">
        <w:rPr>
          <w:rFonts w:ascii="Arial" w:hAnsi="Arial"/>
          <w:sz w:val="20"/>
          <w:szCs w:val="20"/>
        </w:rPr>
        <w:t>1.096</w:t>
      </w:r>
      <w:r w:rsidRPr="00A858CB">
        <w:rPr>
          <w:rFonts w:ascii="Arial" w:hAnsi="Arial"/>
          <w:sz w:val="20"/>
          <w:szCs w:val="20"/>
        </w:rPr>
        <w:t xml:space="preserve"> Zeichen ohne Leerzeichen</w:t>
      </w:r>
    </w:p>
    <w:p w:rsidR="00A858CB" w:rsidRPr="00A858CB" w:rsidRDefault="00A858CB" w:rsidP="00A858CB">
      <w:pPr>
        <w:rPr>
          <w:rFonts w:ascii="Arial" w:hAnsi="Arial"/>
          <w:sz w:val="20"/>
          <w:szCs w:val="20"/>
        </w:rPr>
      </w:pPr>
      <w:r w:rsidRPr="00A858CB">
        <w:rPr>
          <w:rFonts w:ascii="Arial" w:hAnsi="Arial"/>
          <w:sz w:val="20"/>
          <w:szCs w:val="20"/>
        </w:rPr>
        <w:t>1.230</w:t>
      </w:r>
      <w:r w:rsidRPr="00A858CB">
        <w:rPr>
          <w:rFonts w:ascii="Arial" w:hAnsi="Arial"/>
          <w:sz w:val="20"/>
          <w:szCs w:val="20"/>
        </w:rPr>
        <w:t xml:space="preserve"> Zeichen mit Leerzeichen</w:t>
      </w:r>
    </w:p>
    <w:p w:rsidR="00A858CB" w:rsidRPr="00A858CB" w:rsidRDefault="00A858CB" w:rsidP="00A858CB">
      <w:pPr>
        <w:rPr>
          <w:rFonts w:ascii="Arial" w:hAnsi="Arial" w:cs="Arial"/>
          <w:color w:val="36383C"/>
          <w:sz w:val="24"/>
          <w:szCs w:val="24"/>
        </w:rPr>
      </w:pPr>
      <w:r w:rsidRPr="00A858CB">
        <w:rPr>
          <w:rFonts w:ascii="Arial" w:hAnsi="Arial"/>
          <w:sz w:val="20"/>
          <w:szCs w:val="20"/>
        </w:rPr>
        <w:t>24 Zeilen</w:t>
      </w:r>
    </w:p>
    <w:p w:rsidR="00A858CB" w:rsidRDefault="00A858CB"/>
    <w:sectPr w:rsidR="00A858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CB"/>
    <w:rsid w:val="0066399E"/>
    <w:rsid w:val="007E2AEA"/>
    <w:rsid w:val="00A858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0AF7"/>
  <w15:chartTrackingRefBased/>
  <w15:docId w15:val="{97351845-91F4-4E81-82A9-6B191C2E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A858CB"/>
    <w:rPr>
      <w:b/>
      <w:bCs/>
    </w:rPr>
  </w:style>
  <w:style w:type="paragraph" w:styleId="StandardWeb">
    <w:name w:val="Normal (Web)"/>
    <w:basedOn w:val="Standard"/>
    <w:uiPriority w:val="99"/>
    <w:semiHidden/>
    <w:unhideWhenUsed/>
    <w:rsid w:val="00A858C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601502">
      <w:bodyDiv w:val="1"/>
      <w:marLeft w:val="0"/>
      <w:marRight w:val="0"/>
      <w:marTop w:val="0"/>
      <w:marBottom w:val="0"/>
      <w:divBdr>
        <w:top w:val="none" w:sz="0" w:space="0" w:color="auto"/>
        <w:left w:val="none" w:sz="0" w:space="0" w:color="auto"/>
        <w:bottom w:val="none" w:sz="0" w:space="0" w:color="auto"/>
        <w:right w:val="none" w:sz="0" w:space="0" w:color="auto"/>
      </w:divBdr>
    </w:div>
    <w:div w:id="61925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1146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Spörl</dc:creator>
  <cp:keywords/>
  <dc:description/>
  <cp:lastModifiedBy>Martina Spörl</cp:lastModifiedBy>
  <cp:revision>1</cp:revision>
  <dcterms:created xsi:type="dcterms:W3CDTF">2019-04-15T13:17:00Z</dcterms:created>
  <dcterms:modified xsi:type="dcterms:W3CDTF">2019-04-15T13:22:00Z</dcterms:modified>
</cp:coreProperties>
</file>