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93E" w:rsidRPr="00CF693E" w:rsidRDefault="00CF693E">
      <w:pPr>
        <w:rPr>
          <w:rFonts w:ascii="Arial" w:hAnsi="Arial" w:cs="Arial"/>
          <w:b/>
          <w:sz w:val="24"/>
          <w:szCs w:val="24"/>
        </w:rPr>
      </w:pPr>
      <w:r w:rsidRPr="00CF693E">
        <w:rPr>
          <w:rFonts w:ascii="Arial" w:hAnsi="Arial" w:cs="Arial"/>
          <w:b/>
          <w:sz w:val="24"/>
          <w:szCs w:val="24"/>
        </w:rPr>
        <w:t>Vortrag:</w:t>
      </w:r>
    </w:p>
    <w:p w:rsidR="00CF693E" w:rsidRPr="00CF693E" w:rsidRDefault="00CF693E">
      <w:pPr>
        <w:rPr>
          <w:rFonts w:ascii="Arial" w:hAnsi="Arial" w:cs="Arial"/>
          <w:b/>
          <w:sz w:val="24"/>
          <w:szCs w:val="24"/>
        </w:rPr>
      </w:pPr>
    </w:p>
    <w:p w:rsidR="007E2AEA" w:rsidRPr="00CF693E" w:rsidRDefault="00CF693E">
      <w:pPr>
        <w:rPr>
          <w:rFonts w:ascii="Arial" w:hAnsi="Arial" w:cs="Arial"/>
          <w:b/>
          <w:sz w:val="24"/>
          <w:szCs w:val="24"/>
        </w:rPr>
      </w:pPr>
      <w:r w:rsidRPr="00CF693E">
        <w:rPr>
          <w:rFonts w:ascii="Arial" w:hAnsi="Arial" w:cs="Arial"/>
          <w:b/>
          <w:sz w:val="24"/>
          <w:szCs w:val="24"/>
        </w:rPr>
        <w:t>DER CODE ERFOLGREICHER KOMMUNIKATION</w:t>
      </w:r>
    </w:p>
    <w:p w:rsidR="00CF693E" w:rsidRPr="00CF693E" w:rsidRDefault="00CF693E">
      <w:pPr>
        <w:rPr>
          <w:rFonts w:ascii="Arial" w:hAnsi="Arial" w:cs="Arial"/>
          <w:b/>
          <w:bCs/>
          <w:sz w:val="24"/>
          <w:szCs w:val="24"/>
        </w:rPr>
      </w:pPr>
      <w:r w:rsidRPr="00CF693E">
        <w:rPr>
          <w:rFonts w:ascii="Arial" w:hAnsi="Arial" w:cs="Arial"/>
          <w:b/>
          <w:bCs/>
          <w:sz w:val="24"/>
          <w:szCs w:val="24"/>
        </w:rPr>
        <w:t>Wie Sie die Quellcodes menschlicher Kommunikation für Ihren Unternehmenserfolg nutzen</w:t>
      </w:r>
    </w:p>
    <w:p w:rsidR="00CF693E" w:rsidRPr="00CF693E" w:rsidRDefault="00CF693E">
      <w:pPr>
        <w:rPr>
          <w:rFonts w:ascii="Arial" w:hAnsi="Arial" w:cs="Arial"/>
          <w:bCs/>
          <w:sz w:val="24"/>
          <w:szCs w:val="24"/>
        </w:rPr>
      </w:pPr>
    </w:p>
    <w:p w:rsidR="00CF693E" w:rsidRPr="00CF693E" w:rsidRDefault="00CF693E">
      <w:pPr>
        <w:rPr>
          <w:rFonts w:ascii="Arial" w:hAnsi="Arial" w:cs="Arial"/>
          <w:sz w:val="24"/>
          <w:szCs w:val="24"/>
        </w:rPr>
      </w:pPr>
      <w:r w:rsidRPr="00CF693E">
        <w:rPr>
          <w:rFonts w:ascii="Arial" w:hAnsi="Arial" w:cs="Arial"/>
          <w:sz w:val="24"/>
          <w:szCs w:val="24"/>
        </w:rPr>
        <w:t xml:space="preserve">Algorithmen und AI, Big Data und Cloud Computing prägen unseren Alltag. Collaborative Tools, Design </w:t>
      </w:r>
      <w:proofErr w:type="spellStart"/>
      <w:r w:rsidRPr="00CF693E">
        <w:rPr>
          <w:rFonts w:ascii="Arial" w:hAnsi="Arial" w:cs="Arial"/>
          <w:sz w:val="24"/>
          <w:szCs w:val="24"/>
        </w:rPr>
        <w:t>Thinking</w:t>
      </w:r>
      <w:proofErr w:type="spellEnd"/>
      <w:r w:rsidRPr="00CF693E">
        <w:rPr>
          <w:rFonts w:ascii="Arial" w:hAnsi="Arial" w:cs="Arial"/>
          <w:sz w:val="24"/>
          <w:szCs w:val="24"/>
        </w:rPr>
        <w:t xml:space="preserve"> und Mobile Marketing verändern unsere Arbeitswelt. Kommunikation wird zum Katalysator im Datengetriebe: Wie Sie als Fach- und Führungskraft, als IT- oder Big-Data-Spezialist kommunizieren, entscheidet über Ihren persönlichen und den Unternehmenserfolg.</w:t>
      </w:r>
    </w:p>
    <w:p w:rsidR="00CF693E" w:rsidRPr="00CF693E" w:rsidRDefault="00CF693E">
      <w:pPr>
        <w:rPr>
          <w:rFonts w:ascii="Arial" w:hAnsi="Arial" w:cs="Arial"/>
          <w:sz w:val="24"/>
          <w:szCs w:val="24"/>
        </w:rPr>
      </w:pPr>
    </w:p>
    <w:p w:rsidR="00CF693E" w:rsidRPr="00CF693E" w:rsidRDefault="00CF693E" w:rsidP="00CF693E">
      <w:pPr>
        <w:rPr>
          <w:rFonts w:ascii="Arial" w:hAnsi="Arial" w:cs="Arial"/>
          <w:sz w:val="24"/>
          <w:szCs w:val="24"/>
        </w:rPr>
      </w:pPr>
      <w:r w:rsidRPr="00CF693E">
        <w:rPr>
          <w:rFonts w:ascii="Arial" w:hAnsi="Arial" w:cs="Arial"/>
          <w:sz w:val="24"/>
          <w:szCs w:val="24"/>
        </w:rPr>
        <w:t>Zwischen Bots und Buzzwords folgt Kommunikation immer noch den evolutionär codierten Mechanismen menschlicher Grundbedürfnisse – mit klar kalkulierbaren und messbaren Ergebnissen, die in eine Excel-Tabelle passen. Effektive Kommunikation ist programmierbar – wenn Sie den Quellcode kennen.</w:t>
      </w:r>
    </w:p>
    <w:p w:rsidR="00CF693E" w:rsidRPr="00CF693E" w:rsidRDefault="00CF693E" w:rsidP="00CF693E">
      <w:pPr>
        <w:rPr>
          <w:rFonts w:ascii="Arial" w:hAnsi="Arial" w:cs="Arial"/>
          <w:sz w:val="24"/>
          <w:szCs w:val="24"/>
        </w:rPr>
      </w:pPr>
      <w:r w:rsidRPr="00CF693E">
        <w:rPr>
          <w:rFonts w:ascii="Arial" w:hAnsi="Arial" w:cs="Arial"/>
          <w:sz w:val="24"/>
          <w:szCs w:val="24"/>
        </w:rPr>
        <w:t xml:space="preserve">In seinem Vortrag stellt Bert Helbig den Algorithmus erfolgreicher Kommunikation vor, den Radiosender seit zwei Jahrzehnten beherrschen. Trotz Internet und neuen Medien hat Radio seinen Marktanteil behauptet und erzielt Reichweiten- und Umsatzzuwächse. Profitieren Sie von den Codes erfolgreicher Kommunikation – mit Tools, die sie sofort einsetzen können. Und mit Erfolg, der sich </w:t>
      </w:r>
      <w:proofErr w:type="spellStart"/>
      <w:r w:rsidRPr="00CF693E">
        <w:rPr>
          <w:rFonts w:ascii="Arial" w:hAnsi="Arial" w:cs="Arial"/>
          <w:sz w:val="24"/>
          <w:szCs w:val="24"/>
        </w:rPr>
        <w:t>exceln</w:t>
      </w:r>
      <w:proofErr w:type="spellEnd"/>
      <w:r w:rsidRPr="00CF693E">
        <w:rPr>
          <w:rFonts w:ascii="Arial" w:hAnsi="Arial" w:cs="Arial"/>
          <w:sz w:val="24"/>
          <w:szCs w:val="24"/>
        </w:rPr>
        <w:t xml:space="preserve"> lässt.</w:t>
      </w:r>
    </w:p>
    <w:p w:rsidR="00CF693E" w:rsidRDefault="00CF693E"/>
    <w:p w:rsidR="00CF693E" w:rsidRDefault="00CF693E"/>
    <w:p w:rsidR="00CF693E" w:rsidRDefault="00CF693E"/>
    <w:p w:rsidR="00CF693E" w:rsidRDefault="00CF693E"/>
    <w:p w:rsidR="00CF693E" w:rsidRDefault="00CF693E" w:rsidP="00CF693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147</w:t>
      </w:r>
      <w:r>
        <w:rPr>
          <w:rFonts w:ascii="Arial" w:hAnsi="Arial"/>
          <w:sz w:val="24"/>
          <w:szCs w:val="24"/>
        </w:rPr>
        <w:t xml:space="preserve"> Wörter</w:t>
      </w:r>
    </w:p>
    <w:p w:rsidR="00CF693E" w:rsidRDefault="00CF693E" w:rsidP="00CF693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1.030</w:t>
      </w:r>
      <w:r>
        <w:rPr>
          <w:rFonts w:ascii="Arial" w:hAnsi="Arial"/>
          <w:sz w:val="24"/>
          <w:szCs w:val="24"/>
        </w:rPr>
        <w:t xml:space="preserve"> Zeichen ohne Leerzeichen</w:t>
      </w:r>
    </w:p>
    <w:p w:rsidR="00CF693E" w:rsidRDefault="00CF693E" w:rsidP="00CF693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1.174</w:t>
      </w:r>
      <w:r>
        <w:rPr>
          <w:rFonts w:ascii="Arial" w:hAnsi="Arial"/>
          <w:sz w:val="24"/>
          <w:szCs w:val="24"/>
        </w:rPr>
        <w:t xml:space="preserve"> Zeichen mit Leerzeichen</w:t>
      </w:r>
    </w:p>
    <w:p w:rsidR="00CF693E" w:rsidRPr="00066217" w:rsidRDefault="00CF693E" w:rsidP="00CF693E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21</w:t>
      </w:r>
      <w:bookmarkStart w:id="0" w:name="_GoBack"/>
      <w:bookmarkEnd w:id="0"/>
      <w:r>
        <w:rPr>
          <w:rFonts w:ascii="Arial" w:hAnsi="Arial"/>
          <w:sz w:val="24"/>
          <w:szCs w:val="24"/>
        </w:rPr>
        <w:t xml:space="preserve"> Zeilen</w:t>
      </w:r>
    </w:p>
    <w:p w:rsidR="00CF693E" w:rsidRDefault="00CF693E"/>
    <w:sectPr w:rsidR="00CF69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3E"/>
    <w:rsid w:val="0066399E"/>
    <w:rsid w:val="007E2AEA"/>
    <w:rsid w:val="00C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3C287"/>
  <w15:chartTrackingRefBased/>
  <w15:docId w15:val="{CE373AC0-7A6E-4F9B-A93A-D6DAC275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CF693E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CF6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Spörl</dc:creator>
  <cp:keywords/>
  <dc:description/>
  <cp:lastModifiedBy>Martina Spörl</cp:lastModifiedBy>
  <cp:revision>1</cp:revision>
  <dcterms:created xsi:type="dcterms:W3CDTF">2019-04-15T13:10:00Z</dcterms:created>
  <dcterms:modified xsi:type="dcterms:W3CDTF">2019-04-15T13:17:00Z</dcterms:modified>
</cp:coreProperties>
</file>